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color w:val="222222"/>
          <w:sz w:val="32"/>
          <w:szCs w:val="32"/>
          <w:shd w:val="clear" w:color="auto" w:fill="FFFFFF"/>
        </w:rPr>
      </w:pPr>
      <w:r>
        <w:rPr>
          <w:rFonts w:ascii="Arial" w:hAnsi="Arial" w:cs="Arial"/>
          <w:b/>
          <w:bCs/>
          <w:color w:val="222222"/>
          <w:sz w:val="32"/>
          <w:szCs w:val="32"/>
          <w:shd w:val="clear" w:color="auto" w:fill="FFFFFF"/>
          <w:lang w:val="en-US"/>
        </w:rPr>
        <w:t>Managing Constipation and Diarrhea</w:t>
      </w:r>
      <w:r>
        <w:rPr>
          <w:rFonts w:ascii="Arial" w:hAnsi="Arial" w:cs="Arial"/>
          <w:b/>
          <w:bCs/>
          <w:color w:val="222222"/>
          <w:sz w:val="32"/>
          <w:szCs w:val="32"/>
          <w:shd w:val="clear" w:color="auto" w:fill="FFFFFF"/>
        </w:rPr>
        <w:t xml:space="preserve">   </w:t>
      </w:r>
    </w:p>
    <w:p>
      <w:pPr>
        <w:rPr>
          <w:sz w:val="28"/>
          <w:szCs w:val="28"/>
        </w:rPr>
      </w:pPr>
    </w:p>
    <w:p>
      <w:pPr>
        <w:rPr>
          <w:sz w:val="28"/>
          <w:szCs w:val="28"/>
        </w:rPr>
      </w:pPr>
    </w:p>
    <w:p>
      <w:pPr>
        <w:rPr>
          <w:sz w:val="28"/>
          <w:szCs w:val="28"/>
        </w:rPr>
      </w:pPr>
      <w:r>
        <w:rPr>
          <w:sz w:val="28"/>
          <w:szCs w:val="28"/>
        </w:rPr>
        <w:t>Constipation may actually be a MOTILITY PROBLEM due to gastroparesis, the slowing of colonic contractions.  Talk to your doctor about these suggestions:</w:t>
      </w:r>
    </w:p>
    <w:p>
      <w:pPr>
        <w:pStyle w:val="4"/>
        <w:numPr>
          <w:ilvl w:val="0"/>
          <w:numId w:val="1"/>
        </w:numPr>
        <w:rPr>
          <w:sz w:val="28"/>
          <w:szCs w:val="28"/>
        </w:rPr>
      </w:pPr>
      <w:r>
        <w:rPr>
          <w:sz w:val="28"/>
          <w:szCs w:val="28"/>
        </w:rPr>
        <w:t>Miralax</w:t>
      </w:r>
    </w:p>
    <w:p>
      <w:pPr>
        <w:pStyle w:val="4"/>
        <w:numPr>
          <w:ilvl w:val="0"/>
          <w:numId w:val="1"/>
        </w:numPr>
        <w:rPr>
          <w:sz w:val="28"/>
          <w:szCs w:val="28"/>
        </w:rPr>
      </w:pPr>
      <w:r>
        <w:rPr>
          <w:sz w:val="28"/>
          <w:szCs w:val="28"/>
        </w:rPr>
        <w:t>Chia seeds (2-3 tablespoons) soaked first in water for 15 minutes and then added to cereal at breakfast.</w:t>
      </w:r>
    </w:p>
    <w:p>
      <w:pPr>
        <w:pStyle w:val="4"/>
        <w:numPr>
          <w:ilvl w:val="0"/>
          <w:numId w:val="1"/>
        </w:numPr>
        <w:rPr>
          <w:sz w:val="28"/>
          <w:szCs w:val="28"/>
        </w:rPr>
      </w:pPr>
      <w:r>
        <w:rPr>
          <w:sz w:val="28"/>
          <w:szCs w:val="28"/>
        </w:rPr>
        <w:t>Ground flax seeds added to diet.  Look on internet for amount.  Talk to doctor.</w:t>
      </w:r>
    </w:p>
    <w:p>
      <w:pPr>
        <w:pStyle w:val="4"/>
        <w:numPr>
          <w:ilvl w:val="0"/>
          <w:numId w:val="1"/>
        </w:numPr>
        <w:rPr>
          <w:sz w:val="28"/>
          <w:szCs w:val="28"/>
        </w:rPr>
      </w:pPr>
      <w:r>
        <w:rPr>
          <w:sz w:val="28"/>
          <w:szCs w:val="28"/>
        </w:rPr>
        <w:t>Triphala</w:t>
      </w:r>
    </w:p>
    <w:p>
      <w:pPr>
        <w:pStyle w:val="4"/>
        <w:numPr>
          <w:ilvl w:val="0"/>
          <w:numId w:val="1"/>
        </w:numPr>
        <w:rPr>
          <w:sz w:val="28"/>
          <w:szCs w:val="28"/>
        </w:rPr>
      </w:pPr>
      <w:r>
        <w:rPr>
          <w:sz w:val="28"/>
          <w:szCs w:val="28"/>
        </w:rPr>
        <w:t>Smooth Move tea – Potent!  Be careful here.</w:t>
      </w:r>
    </w:p>
    <w:p>
      <w:pPr>
        <w:pStyle w:val="4"/>
        <w:numPr>
          <w:ilvl w:val="0"/>
          <w:numId w:val="1"/>
        </w:numPr>
        <w:rPr>
          <w:sz w:val="28"/>
          <w:szCs w:val="28"/>
        </w:rPr>
      </w:pPr>
      <w:r>
        <w:rPr>
          <w:sz w:val="28"/>
          <w:szCs w:val="28"/>
        </w:rPr>
        <w:t>Pelvic floor exercises</w:t>
      </w:r>
    </w:p>
    <w:p>
      <w:pPr>
        <w:pStyle w:val="4"/>
        <w:numPr>
          <w:ilvl w:val="0"/>
          <w:numId w:val="1"/>
        </w:numPr>
        <w:rPr>
          <w:sz w:val="28"/>
          <w:szCs w:val="28"/>
        </w:rPr>
      </w:pPr>
      <w:r>
        <w:rPr>
          <w:sz w:val="28"/>
          <w:szCs w:val="28"/>
        </w:rPr>
        <w:t xml:space="preserve">Abdominal massage.  There’s a right and wrong way to do this.  Look at YouTube for instructions. </w:t>
      </w:r>
    </w:p>
    <w:p>
      <w:pPr>
        <w:rPr>
          <w:sz w:val="28"/>
          <w:szCs w:val="28"/>
        </w:rPr>
      </w:pPr>
    </w:p>
    <w:p>
      <w:pPr>
        <w:rPr>
          <w:sz w:val="28"/>
          <w:szCs w:val="28"/>
        </w:rPr>
      </w:pPr>
    </w:p>
    <w:p>
      <w:pPr>
        <w:rPr>
          <w:sz w:val="28"/>
          <w:szCs w:val="28"/>
        </w:rPr>
      </w:pPr>
      <w:r>
        <w:rPr>
          <w:sz w:val="28"/>
          <w:szCs w:val="28"/>
        </w:rPr>
        <w:t>Uncontrollable diarrhea can be a MOTILITY PROBLEM, due to misfiring of nerves that control sphincter muscles and bowels.    After having numerous surprise attacks of diarrhea, this is what one member’s doctor has him do every morning:</w:t>
      </w:r>
    </w:p>
    <w:p>
      <w:pPr>
        <w:pStyle w:val="4"/>
        <w:numPr>
          <w:ilvl w:val="0"/>
          <w:numId w:val="2"/>
        </w:numPr>
        <w:rPr>
          <w:sz w:val="28"/>
          <w:szCs w:val="28"/>
        </w:rPr>
      </w:pPr>
      <w:r>
        <w:rPr>
          <w:sz w:val="28"/>
          <w:szCs w:val="28"/>
        </w:rPr>
        <w:t>Drink a thermos of hot tea.</w:t>
      </w:r>
    </w:p>
    <w:p>
      <w:pPr>
        <w:pStyle w:val="4"/>
        <w:numPr>
          <w:ilvl w:val="0"/>
          <w:numId w:val="2"/>
        </w:numPr>
        <w:rPr>
          <w:sz w:val="28"/>
          <w:szCs w:val="28"/>
        </w:rPr>
      </w:pPr>
      <w:r>
        <w:rPr>
          <w:sz w:val="28"/>
          <w:szCs w:val="28"/>
        </w:rPr>
        <w:t>Lie on left side.</w:t>
      </w:r>
    </w:p>
    <w:p>
      <w:pPr>
        <w:pStyle w:val="4"/>
        <w:numPr>
          <w:ilvl w:val="0"/>
          <w:numId w:val="2"/>
        </w:numPr>
        <w:rPr>
          <w:sz w:val="28"/>
          <w:szCs w:val="28"/>
        </w:rPr>
      </w:pPr>
      <w:r>
        <w:rPr>
          <w:sz w:val="28"/>
          <w:szCs w:val="28"/>
        </w:rPr>
        <w:t>Using a Sephure applicator, aide inserts Dulcolax suppository.</w:t>
      </w:r>
    </w:p>
    <w:p>
      <w:pPr>
        <w:pStyle w:val="4"/>
        <w:numPr>
          <w:ilvl w:val="0"/>
          <w:numId w:val="2"/>
        </w:numPr>
        <w:rPr>
          <w:sz w:val="28"/>
          <w:szCs w:val="28"/>
        </w:rPr>
      </w:pPr>
      <w:r>
        <w:rPr>
          <w:sz w:val="28"/>
          <w:szCs w:val="28"/>
        </w:rPr>
        <w:t>Wait 20 minutes and transfer to toilet.  Bowels empty and day proceeds without fear of fecal accident.</w:t>
      </w:r>
    </w:p>
    <w:p>
      <w:pPr>
        <w:rPr>
          <w:sz w:val="28"/>
          <w:szCs w:val="28"/>
        </w:rPr>
      </w:pPr>
    </w:p>
    <w:p>
      <w:pPr>
        <w:rPr>
          <w:sz w:val="28"/>
          <w:szCs w:val="28"/>
        </w:rPr>
      </w:pPr>
    </w:p>
    <w:p>
      <w:pPr>
        <w:rPr>
          <w:sz w:val="28"/>
          <w:szCs w:val="28"/>
        </w:rPr>
      </w:pPr>
      <w:bookmarkStart w:id="0" w:name="_GoBack"/>
      <w:bookmarkEnd w:id="0"/>
    </w:p>
    <w:p>
      <w:pPr>
        <w:rPr>
          <w:sz w:val="28"/>
          <w:szCs w:val="28"/>
        </w:rPr>
      </w:pPr>
      <w:r>
        <w:rPr>
          <w:rFonts w:ascii="Arial" w:hAnsi="Arial" w:eastAsia="SimSun" w:cs="Arial"/>
          <w:b w:val="0"/>
          <w:i w:val="0"/>
          <w:caps w:val="0"/>
          <w:color w:val="222222"/>
          <w:spacing w:val="0"/>
          <w:sz w:val="22"/>
          <w:szCs w:val="22"/>
          <w:shd w:val="clear" w:fill="FFFFFF"/>
        </w:rPr>
        <w:t>The legal stuff: </w:t>
      </w:r>
      <w:r>
        <w:rPr>
          <w:rFonts w:hint="default" w:ascii="Arial" w:hAnsi="Arial" w:eastAsia="SimSun" w:cs="Arial"/>
          <w:b w:val="0"/>
          <w:i w:val="0"/>
          <w:caps w:val="0"/>
          <w:color w:val="222222"/>
          <w:spacing w:val="0"/>
          <w:sz w:val="22"/>
          <w:szCs w:val="22"/>
          <w:shd w:val="clear" w:fill="FFFFFF"/>
        </w:rPr>
        <w:br w:type="textWrapping"/>
      </w:r>
      <w:r>
        <w:rPr>
          <w:rFonts w:hint="default" w:ascii="Arial" w:hAnsi="Arial" w:eastAsia="SimSun" w:cs="Arial"/>
          <w:b w:val="0"/>
          <w:i w:val="0"/>
          <w:caps w:val="0"/>
          <w:color w:val="222222"/>
          <w:spacing w:val="0"/>
          <w:sz w:val="22"/>
          <w:szCs w:val="22"/>
          <w:shd w:val="clear" w:fill="FFFFFF"/>
        </w:rPr>
        <w:t>"The </w:t>
      </w:r>
      <w:r>
        <w:rPr>
          <w:rFonts w:hint="default" w:ascii="Arial" w:hAnsi="Arial" w:eastAsia="SimSun" w:cs="Arial"/>
          <w:b w:val="0"/>
          <w:i w:val="0"/>
          <w:caps w:val="0"/>
          <w:color w:val="222222"/>
          <w:spacing w:val="0"/>
          <w:sz w:val="24"/>
          <w:szCs w:val="24"/>
          <w:shd w:val="clear" w:fill="FFFFFF"/>
        </w:rPr>
        <w:t>chat</w:t>
      </w:r>
      <w:r>
        <w:rPr>
          <w:rFonts w:hint="default" w:ascii="Arial" w:hAnsi="Arial" w:eastAsia="SimSun" w:cs="Arial"/>
          <w:b w:val="0"/>
          <w:i w:val="0"/>
          <w:caps w:val="0"/>
          <w:color w:val="222222"/>
          <w:spacing w:val="0"/>
          <w:sz w:val="22"/>
          <w:szCs w:val="22"/>
          <w:shd w:val="clear" w:fill="FFFFFF"/>
        </w:rPr>
        <w:t> </w:t>
      </w:r>
      <w:r>
        <w:rPr>
          <w:rFonts w:hint="default" w:ascii="Arial" w:hAnsi="Arial" w:eastAsia="SimSun" w:cs="Arial"/>
          <w:b w:val="0"/>
          <w:i w:val="0"/>
          <w:caps w:val="0"/>
          <w:color w:val="222222"/>
          <w:spacing w:val="0"/>
          <w:sz w:val="24"/>
          <w:szCs w:val="24"/>
          <w:shd w:val="clear" w:fill="FFFFFF"/>
        </w:rPr>
        <w:t>room </w:t>
      </w:r>
      <w:r>
        <w:rPr>
          <w:rFonts w:hint="default" w:ascii="Arial" w:hAnsi="Arial" w:eastAsia="SimSun" w:cs="Arial"/>
          <w:b w:val="0"/>
          <w:i w:val="0"/>
          <w:caps w:val="0"/>
          <w:color w:val="222222"/>
          <w:spacing w:val="0"/>
          <w:sz w:val="22"/>
          <w:szCs w:val="22"/>
          <w:shd w:val="clear" w:fill="FFFFFF"/>
        </w:rPr>
        <w:t>exists as a</w:t>
      </w:r>
      <w:r>
        <w:rPr>
          <w:rFonts w:hint="default" w:ascii="Arial" w:hAnsi="Arial" w:eastAsia="SimSun" w:cs="Arial"/>
          <w:b w:val="0"/>
          <w:i w:val="0"/>
          <w:caps w:val="0"/>
          <w:color w:val="222222"/>
          <w:spacing w:val="0"/>
          <w:sz w:val="24"/>
          <w:szCs w:val="24"/>
          <w:shd w:val="clear" w:fill="FFFFFF"/>
        </w:rPr>
        <w:t> source </w:t>
      </w:r>
      <w:r>
        <w:rPr>
          <w:rFonts w:hint="default" w:ascii="Arial" w:hAnsi="Arial" w:eastAsia="SimSun" w:cs="Arial"/>
          <w:b w:val="0"/>
          <w:i w:val="0"/>
          <w:caps w:val="0"/>
          <w:color w:val="222222"/>
          <w:spacing w:val="0"/>
          <w:sz w:val="22"/>
          <w:szCs w:val="22"/>
          <w:shd w:val="clear" w:fill="FFFFFF"/>
        </w:rPr>
        <w:t>of </w:t>
      </w:r>
      <w:r>
        <w:rPr>
          <w:rFonts w:hint="default" w:ascii="Arial" w:hAnsi="Arial" w:eastAsia="SimSun" w:cs="Arial"/>
          <w:b w:val="0"/>
          <w:i w:val="0"/>
          <w:caps w:val="0"/>
          <w:color w:val="222222"/>
          <w:spacing w:val="0"/>
          <w:sz w:val="24"/>
          <w:szCs w:val="24"/>
          <w:shd w:val="clear" w:fill="FFFFFF"/>
        </w:rPr>
        <w:t>general information </w:t>
      </w:r>
      <w:r>
        <w:rPr>
          <w:rFonts w:hint="default" w:ascii="Arial" w:hAnsi="Arial" w:eastAsia="SimSun" w:cs="Arial"/>
          <w:b w:val="0"/>
          <w:i w:val="0"/>
          <w:caps w:val="0"/>
          <w:color w:val="222222"/>
          <w:spacing w:val="0"/>
          <w:sz w:val="22"/>
          <w:szCs w:val="22"/>
          <w:shd w:val="clear" w:fill="FFFFFF"/>
        </w:rPr>
        <w:t>only.  The contents discussed do not represent therapeutic recommendations or prescriptions.  Users of the </w:t>
      </w:r>
      <w:r>
        <w:rPr>
          <w:rFonts w:hint="default" w:ascii="Arial" w:hAnsi="Arial" w:eastAsia="SimSun" w:cs="Arial"/>
          <w:b w:val="0"/>
          <w:i w:val="0"/>
          <w:caps w:val="0"/>
          <w:color w:val="222222"/>
          <w:spacing w:val="0"/>
          <w:sz w:val="24"/>
          <w:szCs w:val="24"/>
          <w:shd w:val="clear" w:fill="FFFFFF"/>
        </w:rPr>
        <w:t>chat</w:t>
      </w:r>
      <w:r>
        <w:rPr>
          <w:rFonts w:hint="default" w:ascii="Arial" w:hAnsi="Arial" w:eastAsia="SimSun" w:cs="Arial"/>
          <w:b w:val="0"/>
          <w:i w:val="0"/>
          <w:caps w:val="0"/>
          <w:color w:val="222222"/>
          <w:spacing w:val="0"/>
          <w:sz w:val="22"/>
          <w:szCs w:val="22"/>
          <w:shd w:val="clear" w:fill="FFFFFF"/>
        </w:rPr>
        <w:t> </w:t>
      </w:r>
      <w:r>
        <w:rPr>
          <w:rFonts w:hint="default" w:ascii="Arial" w:hAnsi="Arial" w:eastAsia="SimSun" w:cs="Arial"/>
          <w:b w:val="0"/>
          <w:i w:val="0"/>
          <w:caps w:val="0"/>
          <w:color w:val="222222"/>
          <w:spacing w:val="0"/>
          <w:sz w:val="24"/>
          <w:szCs w:val="24"/>
          <w:shd w:val="clear" w:fill="FFFFFF"/>
        </w:rPr>
        <w:t>room </w:t>
      </w:r>
      <w:r>
        <w:rPr>
          <w:rFonts w:hint="default" w:ascii="Arial" w:hAnsi="Arial" w:eastAsia="SimSun" w:cs="Arial"/>
          <w:b w:val="0"/>
          <w:i w:val="0"/>
          <w:caps w:val="0"/>
          <w:color w:val="222222"/>
          <w:spacing w:val="0"/>
          <w:sz w:val="22"/>
          <w:szCs w:val="22"/>
          <w:shd w:val="clear" w:fill="FFFFFF"/>
        </w:rPr>
        <w:t>are advised to consult their personal physicians for specific</w:t>
      </w:r>
      <w:r>
        <w:rPr>
          <w:rFonts w:hint="default" w:ascii="Arial" w:hAnsi="Arial" w:eastAsia="SimSun" w:cs="Arial"/>
          <w:b w:val="0"/>
          <w:i w:val="0"/>
          <w:caps w:val="0"/>
          <w:color w:val="222222"/>
          <w:spacing w:val="0"/>
          <w:sz w:val="24"/>
          <w:szCs w:val="24"/>
          <w:shd w:val="clear" w:fill="FFFFFF"/>
        </w:rPr>
        <w:t> information </w:t>
      </w:r>
      <w:r>
        <w:rPr>
          <w:rFonts w:hint="default" w:ascii="Arial" w:hAnsi="Arial" w:eastAsia="SimSun" w:cs="Arial"/>
          <w:b w:val="0"/>
          <w:i w:val="0"/>
          <w:caps w:val="0"/>
          <w:color w:val="222222"/>
          <w:spacing w:val="0"/>
          <w:sz w:val="22"/>
          <w:szCs w:val="22"/>
          <w:shd w:val="clear" w:fill="FFFFFF"/>
        </w:rPr>
        <w:t>or advice."</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E1257"/>
    <w:multiLevelType w:val="multilevel"/>
    <w:tmpl w:val="588E12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5A9280F"/>
    <w:multiLevelType w:val="multilevel"/>
    <w:tmpl w:val="75A9280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46"/>
    <w:rsid w:val="001579D8"/>
    <w:rsid w:val="002B689F"/>
    <w:rsid w:val="00333828"/>
    <w:rsid w:val="0038063E"/>
    <w:rsid w:val="004F540E"/>
    <w:rsid w:val="00506C8D"/>
    <w:rsid w:val="005866C6"/>
    <w:rsid w:val="00692746"/>
    <w:rsid w:val="006A0E2B"/>
    <w:rsid w:val="006E1C7F"/>
    <w:rsid w:val="00711265"/>
    <w:rsid w:val="00AB0825"/>
    <w:rsid w:val="00AB67D1"/>
    <w:rsid w:val="00CB2070"/>
    <w:rsid w:val="00E43078"/>
    <w:rsid w:val="00E81061"/>
    <w:rsid w:val="00F108BA"/>
    <w:rsid w:val="27645630"/>
    <w:rsid w:val="2DD9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EF1FD-610F-48E4-B7E6-95BC7DA8085F}">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198</Words>
  <Characters>1132</Characters>
  <Lines>9</Lines>
  <Paragraphs>2</Paragraphs>
  <ScaleCrop>false</ScaleCrop>
  <LinksUpToDate>false</LinksUpToDate>
  <CharactersWithSpaces>1328</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2016-01-26T05:55:00Z</dcterms:created>
  <dc:creator>HP Authorized Customer</dc:creator>
  <cp:lastModifiedBy>chuck</cp:lastModifiedBy>
  <dcterms:modified xsi:type="dcterms:W3CDTF">2017-07-30T06:09:41Z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